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45389" w14:textId="77777777" w:rsidR="004773B7" w:rsidRDefault="004773B7" w:rsidP="004773B7">
      <w:pPr>
        <w:spacing w:beforeLines="1" w:before="2" w:afterLines="1" w:after="2"/>
        <w:jc w:val="center"/>
        <w:rPr>
          <w:rFonts w:ascii="Times New Roman" w:hAnsi="Times New Roman" w:cs="Times New Roman"/>
          <w:b/>
          <w:szCs w:val="20"/>
        </w:rPr>
      </w:pPr>
      <w:r>
        <w:rPr>
          <w:rFonts w:ascii="Times New Roman" w:hAnsi="Times New Roman" w:cs="Times New Roman"/>
          <w:b/>
          <w:szCs w:val="20"/>
        </w:rPr>
        <w:t>English Department</w:t>
      </w:r>
    </w:p>
    <w:p w14:paraId="3BA5BB8F" w14:textId="77777777" w:rsidR="004773B7" w:rsidRDefault="004773B7" w:rsidP="004773B7">
      <w:pPr>
        <w:spacing w:beforeLines="1" w:before="2" w:afterLines="1" w:after="2"/>
        <w:jc w:val="center"/>
        <w:rPr>
          <w:rFonts w:ascii="Times New Roman" w:hAnsi="Times New Roman" w:cs="Times New Roman"/>
          <w:b/>
          <w:szCs w:val="20"/>
        </w:rPr>
      </w:pPr>
    </w:p>
    <w:p w14:paraId="6019427A" w14:textId="77777777" w:rsidR="004773B7" w:rsidRDefault="004773B7" w:rsidP="004773B7">
      <w:pPr>
        <w:spacing w:beforeLines="1" w:before="2" w:afterLines="1" w:after="2"/>
        <w:jc w:val="center"/>
        <w:rPr>
          <w:rFonts w:ascii="Times New Roman" w:hAnsi="Times New Roman" w:cs="Times New Roman"/>
          <w:b/>
          <w:szCs w:val="20"/>
        </w:rPr>
      </w:pPr>
      <w:r>
        <w:rPr>
          <w:rFonts w:ascii="Times New Roman" w:hAnsi="Times New Roman" w:cs="Times New Roman"/>
          <w:b/>
          <w:szCs w:val="20"/>
        </w:rPr>
        <w:t>“Kickflipping New York”</w:t>
      </w:r>
      <w:r>
        <w:rPr>
          <w:rStyle w:val="EndnoteReference"/>
          <w:rFonts w:ascii="Times New Roman" w:hAnsi="Times New Roman" w:cs="Times New Roman"/>
          <w:b/>
          <w:szCs w:val="20"/>
        </w:rPr>
        <w:endnoteReference w:id="1"/>
      </w:r>
    </w:p>
    <w:p w14:paraId="441820E1" w14:textId="77777777" w:rsidR="004773B7" w:rsidRDefault="004773B7" w:rsidP="004773B7">
      <w:pPr>
        <w:spacing w:beforeLines="1" w:before="2" w:afterLines="1" w:after="2"/>
        <w:jc w:val="center"/>
        <w:rPr>
          <w:rStyle w:val="byline-author"/>
        </w:rPr>
      </w:pPr>
      <w:r>
        <w:rPr>
          <w:rFonts w:ascii="Times New Roman" w:hAnsi="Times New Roman" w:cs="Times New Roman"/>
          <w:b/>
          <w:szCs w:val="20"/>
        </w:rPr>
        <w:t>by Akiko Busch</w:t>
      </w:r>
    </w:p>
    <w:p w14:paraId="6CB23A6B" w14:textId="77777777" w:rsidR="004773B7" w:rsidRDefault="004773B7" w:rsidP="004773B7">
      <w:pPr>
        <w:spacing w:beforeLines="1" w:before="2" w:afterLines="1" w:after="2"/>
        <w:rPr>
          <w:rStyle w:val="byline-author"/>
        </w:rPr>
      </w:pPr>
    </w:p>
    <w:p w14:paraId="0C77FD2E"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t>There</w:t>
      </w:r>
      <w:r w:rsidRPr="004773B7">
        <w:rPr>
          <w:rFonts w:ascii="Times New Roman" w:hAnsi="Times New Roman" w:cs="Times New Roman"/>
          <w:szCs w:val="20"/>
        </w:rPr>
        <w:t xml:space="preserve"> may be many places you can be introduced to, but some places demand that you introduce yourself. New York is one of these. Its plurality, the rhythm of order and disorder, the splendid chaos that make up the urban landscape, all are such that you just have to choose your own terms.</w:t>
      </w:r>
    </w:p>
    <w:p w14:paraId="72388D2C" w14:textId="77777777" w:rsid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p>
    <w:p w14:paraId="7E8CCB6A"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Or so I discovered in bringing my twin sons to New York. As residents of the Hudson Valley, they had been to New York countless times, their childhood filled with all the predictable excursions to the Museum of Natural History, the Intrepid, hip-hop productions of Shakespeare. But not until they were 14-year-old skateboarders did they introduce themselves properly to the city. And witnessing this, it occurs to me that how teenagers claim urban space offers a lesson.</w:t>
      </w:r>
    </w:p>
    <w:p w14:paraId="7A649A37" w14:textId="77777777" w:rsid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p>
    <w:p w14:paraId="007D21CD"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 xml:space="preserve">Using maps and their </w:t>
      </w:r>
      <w:proofErr w:type="spellStart"/>
      <w:r w:rsidRPr="004773B7">
        <w:rPr>
          <w:rFonts w:ascii="Times New Roman" w:hAnsi="Times New Roman" w:cs="Times New Roman"/>
          <w:szCs w:val="20"/>
        </w:rPr>
        <w:t>MetroCards</w:t>
      </w:r>
      <w:proofErr w:type="spellEnd"/>
      <w:r w:rsidRPr="004773B7">
        <w:rPr>
          <w:rFonts w:ascii="Times New Roman" w:hAnsi="Times New Roman" w:cs="Times New Roman"/>
          <w:szCs w:val="20"/>
        </w:rPr>
        <w:t>, the boys charted their routes and plotted their destinations, a whole itinerary of urban spaces -- the Brooklyn Banks, Police Plaza, the Grace Building on West 42nd Street -- that have never had much allure to their parents. And this is not to mention the more familiar landmarks. As someone who writes about design and architecture, I am no stranger to the reductive language of architecture, from Le Corbusier's streamlining the house into a ''machine for living'' to Frank Lloyd Wright's own dismissal of Le Corbusier as ''only a painter, and not a very good one.'' All the same, nothing had quite prepared me for my sons' reductive views of Grand Central Terminal.</w:t>
      </w:r>
    </w:p>
    <w:p w14:paraId="5B8665A6" w14:textId="77777777" w:rsidR="004773B7" w:rsidRDefault="004773B7" w:rsidP="004773B7">
      <w:pPr>
        <w:spacing w:beforeLines="1" w:before="2" w:afterLines="1" w:after="2"/>
        <w:rPr>
          <w:rFonts w:ascii="Times New Roman" w:hAnsi="Times New Roman" w:cs="Times New Roman"/>
          <w:szCs w:val="20"/>
        </w:rPr>
      </w:pPr>
    </w:p>
    <w:p w14:paraId="4DF689A4"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When they were younger, they had been instructed to be astonished by the renovated ceiling, and they had been genuinely awed and appreciative. Now, the majestic Beaux-Arts Eclectic landmark had been reduced to a sequence of ''ramps,'' ''</w:t>
      </w:r>
      <w:proofErr w:type="spellStart"/>
      <w:r w:rsidRPr="004773B7">
        <w:rPr>
          <w:rFonts w:ascii="Times New Roman" w:hAnsi="Times New Roman" w:cs="Times New Roman"/>
          <w:szCs w:val="20"/>
        </w:rPr>
        <w:t>stairsets</w:t>
      </w:r>
      <w:proofErr w:type="spellEnd"/>
      <w:r w:rsidRPr="004773B7">
        <w:rPr>
          <w:rFonts w:ascii="Times New Roman" w:hAnsi="Times New Roman" w:cs="Times New Roman"/>
          <w:szCs w:val="20"/>
        </w:rPr>
        <w:t>'' and ''handrails.'' Talk about minimal design jargon!</w:t>
      </w:r>
    </w:p>
    <w:p w14:paraId="060B32F2" w14:textId="77777777" w:rsid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p>
    <w:p w14:paraId="76AE23A2"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 xml:space="preserve">And it was disturbing to hear them thrill to Penn Plaza, a bland steel and concrete tower in Midtown whose construction was a byproduct of the demolition of Pennsylvania Station, arguably the city's most majestic public place, 40 years ago. No matter. The plaza has marble ledges, </w:t>
      </w:r>
      <w:proofErr w:type="spellStart"/>
      <w:r w:rsidRPr="004773B7">
        <w:rPr>
          <w:rFonts w:ascii="Times New Roman" w:hAnsi="Times New Roman" w:cs="Times New Roman"/>
          <w:szCs w:val="20"/>
        </w:rPr>
        <w:t>stairsets</w:t>
      </w:r>
      <w:proofErr w:type="spellEnd"/>
      <w:r w:rsidRPr="004773B7">
        <w:rPr>
          <w:rFonts w:ascii="Times New Roman" w:hAnsi="Times New Roman" w:cs="Times New Roman"/>
          <w:szCs w:val="20"/>
        </w:rPr>
        <w:t>, benches, platforms on which all manner of tricks can be practiced. (Don't even ask about legality. Where private space ends and public begins, where interiors and exteriors merge are the kinds of boundary-busting questions embraced as warmly by skaters as by urban planners, and keep the former skating pretty much wherever they want, at least until they're kicked out.)</w:t>
      </w:r>
    </w:p>
    <w:p w14:paraId="119A0720" w14:textId="77777777" w:rsidR="004773B7" w:rsidRDefault="004773B7" w:rsidP="004773B7">
      <w:pPr>
        <w:spacing w:beforeLines="1" w:before="2" w:afterLines="1" w:after="2"/>
        <w:rPr>
          <w:rFonts w:ascii="Times New Roman" w:hAnsi="Times New Roman" w:cs="Times New Roman"/>
          <w:szCs w:val="20"/>
        </w:rPr>
      </w:pPr>
    </w:p>
    <w:p w14:paraId="5D10011C"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Venturing onto 5050skateboarding.com, the Web site the boys use to map their itineraries, I find listings for every place from Tompkins Square to St. Patrick's Cathedral, from Chinatown to the Ritz-Carlton, from the Hester Street Playground to the Time &amp; Life Building to Columbia University. If skateboarders rely on stamina and nerve to flip-trick their way through the urban landscape, I find it takes the same to maneuver my way through the writing on some of these sites.</w:t>
      </w:r>
    </w:p>
    <w:p w14:paraId="4A0768A3" w14:textId="77777777" w:rsidR="004773B7" w:rsidRDefault="004773B7" w:rsidP="004773B7">
      <w:pPr>
        <w:spacing w:beforeLines="1" w:before="2" w:afterLines="1" w:after="2"/>
        <w:rPr>
          <w:rFonts w:ascii="Times New Roman" w:hAnsi="Times New Roman" w:cs="Times New Roman"/>
          <w:szCs w:val="20"/>
        </w:rPr>
      </w:pPr>
    </w:p>
    <w:p w14:paraId="19460A69" w14:textId="77777777" w:rsid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 xml:space="preserve">The Seagram Building, Midtown's Modernist landmark, is apparently worth a visit simply because its plaza ''contains a foot-high, 35-foot-long granite manual pad.'' And it seems my sons appreciate the Brooklyn Bridge not for John A. Roebling's sublime engineering, but for the more prosaic clutter on the banks under its Manhattan anchorage. Known as the Brooklyn Banks, this legendary skate spot inspires a recitation about its handrails, assorted </w:t>
      </w:r>
      <w:proofErr w:type="spellStart"/>
      <w:r w:rsidRPr="004773B7">
        <w:rPr>
          <w:rFonts w:ascii="Times New Roman" w:hAnsi="Times New Roman" w:cs="Times New Roman"/>
          <w:szCs w:val="20"/>
        </w:rPr>
        <w:t>stairsets</w:t>
      </w:r>
      <w:proofErr w:type="spellEnd"/>
      <w:r w:rsidRPr="004773B7">
        <w:rPr>
          <w:rFonts w:ascii="Times New Roman" w:hAnsi="Times New Roman" w:cs="Times New Roman"/>
          <w:szCs w:val="20"/>
        </w:rPr>
        <w:t>, some planters, a lamppost and several ledges. And back to Grand Central, its chief attraction is not the splendor of its ceiling, but its proximity to a beer bar whose ''standout feature is the five-foot-high marble platform under which people set a portable nearby green trash can to do tricks over.''</w:t>
      </w:r>
    </w:p>
    <w:p w14:paraId="2F0A25C7" w14:textId="77777777" w:rsidR="004773B7" w:rsidRDefault="004773B7" w:rsidP="004773B7">
      <w:pPr>
        <w:spacing w:beforeLines="1" w:before="2" w:afterLines="1" w:after="2"/>
        <w:rPr>
          <w:rFonts w:ascii="Times New Roman" w:hAnsi="Times New Roman" w:cs="Times New Roman"/>
          <w:szCs w:val="20"/>
        </w:rPr>
      </w:pPr>
    </w:p>
    <w:p w14:paraId="33580FA5"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But if I am surprised at the way these landmarks have been subverted, taken aback by the way my sons have interpreted and claimed these public places for themselves, I can't help but welcome the lesson as well. This, I know, is how it all begins.</w:t>
      </w:r>
    </w:p>
    <w:p w14:paraId="545D0A4D" w14:textId="77777777" w:rsidR="004773B7" w:rsidRDefault="004773B7" w:rsidP="004773B7">
      <w:pPr>
        <w:spacing w:beforeLines="1" w:before="2" w:afterLines="1" w:after="2"/>
        <w:rPr>
          <w:rFonts w:ascii="Times New Roman" w:hAnsi="Times New Roman" w:cs="Times New Roman"/>
          <w:szCs w:val="20"/>
        </w:rPr>
      </w:pPr>
    </w:p>
    <w:p w14:paraId="10611241"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Everyone comes to New York through different avenues. When I was a teenager, it was Bethesda Terrace and Fountain that thrilled me to New York. Designed by Emma Stebbins in 1870, the fountain was the centerpiece for the Esplanade and its grand double staircase, designed to serve as a festive meeting ground between the lake and more formal grand double alley of trees lining the mall.</w:t>
      </w:r>
    </w:p>
    <w:p w14:paraId="7705F8C3" w14:textId="77777777" w:rsidR="004773B7" w:rsidRDefault="004773B7" w:rsidP="004773B7">
      <w:pPr>
        <w:spacing w:beforeLines="1" w:before="2" w:afterLines="1" w:after="2"/>
        <w:rPr>
          <w:rFonts w:ascii="Times New Roman" w:hAnsi="Times New Roman" w:cs="Times New Roman"/>
          <w:szCs w:val="20"/>
        </w:rPr>
      </w:pPr>
    </w:p>
    <w:p w14:paraId="3B255709"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As a 16-year-old in 1969, I was oblivious to this, seeing it instead as an outdoor carnival teeming with illicit possibilities. Only later did I realize that the way musicians, street performers, vendors, dealers and teenagers gathered there was not entirely inconsistent with its original intention to serve as a festive and dramatic gathering place. And I said goodbye once to a boyfriend in the waiting room of Grand Central, and for years, my image of Grand Central was always simply those rows of empty oak benches.</w:t>
      </w:r>
    </w:p>
    <w:p w14:paraId="2288DA66" w14:textId="77777777" w:rsidR="004773B7" w:rsidRDefault="004773B7" w:rsidP="004773B7">
      <w:pPr>
        <w:spacing w:beforeLines="1" w:before="2" w:afterLines="1" w:after="2"/>
        <w:rPr>
          <w:rFonts w:ascii="Times New Roman" w:hAnsi="Times New Roman" w:cs="Times New Roman"/>
          <w:szCs w:val="20"/>
        </w:rPr>
      </w:pPr>
    </w:p>
    <w:p w14:paraId="772F44A2"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I can't help but realize that our view, indeed our entire experience, of places so often begins with a single image, a narrow and limited view: a single oak bench, a set of stairs, a marble ledge. But it can only expand from there; through these come the broader vistas that make up our view of the city.</w:t>
      </w:r>
    </w:p>
    <w:p w14:paraId="6B68E2ED" w14:textId="77777777" w:rsidR="004773B7" w:rsidRDefault="004773B7" w:rsidP="004773B7">
      <w:pPr>
        <w:spacing w:beforeLines="1" w:before="2" w:afterLines="1" w:after="2"/>
        <w:rPr>
          <w:rFonts w:ascii="Times New Roman" w:hAnsi="Times New Roman" w:cs="Times New Roman"/>
          <w:szCs w:val="20"/>
        </w:rPr>
      </w:pPr>
    </w:p>
    <w:p w14:paraId="31D6837A"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Often, that view comes through pleasure. In the recent documentary film ''My Architect,'' Nathaniel Kahn searches out the identity of his father, the architect Louis Kahn, by speaking with the people who worked with him and by visiting the buildings he designed. In one particularly memorable scene, the son Rollerblades back and forth across the vast paved plaza of the Salk Institute in La Jolla, Calif., as though realizing that taking pleasure in this legendary place was essential to comprehending its splendor.</w:t>
      </w:r>
    </w:p>
    <w:p w14:paraId="0D7EB006" w14:textId="77777777" w:rsidR="004773B7" w:rsidRDefault="004773B7" w:rsidP="004773B7">
      <w:pPr>
        <w:spacing w:beforeLines="1" w:before="2" w:afterLines="1" w:after="2"/>
        <w:rPr>
          <w:rFonts w:ascii="Times New Roman" w:hAnsi="Times New Roman" w:cs="Times New Roman"/>
          <w:szCs w:val="20"/>
        </w:rPr>
      </w:pPr>
    </w:p>
    <w:p w14:paraId="50337B58"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For the better part of the last century, one of the biggest challenges facing urban planners has been how to keep the modern city human, accessible, accommodating on a human scale. Often, the very scale of buildings, the chaos of streets, the presumptive authority of traffic all seem to work against this goal.</w:t>
      </w:r>
    </w:p>
    <w:p w14:paraId="620FBC67" w14:textId="77777777" w:rsidR="004773B7" w:rsidRDefault="004773B7" w:rsidP="004773B7">
      <w:pPr>
        <w:spacing w:beforeLines="1" w:before="2" w:afterLines="1" w:after="2"/>
        <w:rPr>
          <w:rFonts w:ascii="Times New Roman" w:hAnsi="Times New Roman" w:cs="Times New Roman"/>
          <w:szCs w:val="20"/>
        </w:rPr>
      </w:pPr>
    </w:p>
    <w:p w14:paraId="10BBA8AB"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lastRenderedPageBreak/>
        <w:tab/>
        <w:t>Yet</w:t>
      </w:r>
      <w:r w:rsidRPr="004773B7">
        <w:rPr>
          <w:rFonts w:ascii="Times New Roman" w:hAnsi="Times New Roman" w:cs="Times New Roman"/>
          <w:szCs w:val="20"/>
        </w:rPr>
        <w:t xml:space="preserve"> when I see my sons with their skateboards, I am reassured. They are having a good time; the city is working for them. Or rather, with a teenage tenacity, they are insisting the city accommodate them; they have transformed it into a kind of urban gym. The architect Rem Koolhaas once said that ''the genius of Manhattan is the simplicity of this divorce between appearance and performance.'' That's a nice way to sum up the pure pleasure my sons take in skating Manhattan.</w:t>
      </w:r>
    </w:p>
    <w:p w14:paraId="0A425528" w14:textId="77777777" w:rsidR="004773B7" w:rsidRDefault="004773B7" w:rsidP="004773B7">
      <w:pPr>
        <w:spacing w:beforeLines="1" w:before="2" w:afterLines="1" w:after="2"/>
        <w:rPr>
          <w:rFonts w:ascii="Times New Roman" w:hAnsi="Times New Roman" w:cs="Times New Roman"/>
          <w:szCs w:val="20"/>
        </w:rPr>
      </w:pPr>
    </w:p>
    <w:p w14:paraId="2DC99961"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I know that the way buildings and public places achieve landmark status is usually through a formal civic process, yet I am certain that there is a separate parallel process in the way these buildings and public places achieve landmark status in our own imaginations. Most of us have our own private list of landmarks, and how they become designated as such is a more personal, elusive process. Which is the beauty of how we become citizens of our cities, how we each claim the city as our own.</w:t>
      </w:r>
    </w:p>
    <w:p w14:paraId="2A0DDA68" w14:textId="77777777" w:rsidR="004773B7" w:rsidRDefault="004773B7" w:rsidP="004773B7">
      <w:pPr>
        <w:spacing w:beforeLines="1" w:before="2" w:afterLines="1" w:after="2"/>
        <w:rPr>
          <w:rFonts w:ascii="Times New Roman" w:hAnsi="Times New Roman" w:cs="Times New Roman"/>
          <w:szCs w:val="20"/>
        </w:rPr>
      </w:pPr>
    </w:p>
    <w:p w14:paraId="70809C26" w14:textId="77777777" w:rsidR="004773B7" w:rsidRPr="004773B7" w:rsidRDefault="004773B7" w:rsidP="004773B7">
      <w:pPr>
        <w:spacing w:beforeLines="1" w:before="2" w:afterLines="1" w:after="2"/>
        <w:rPr>
          <w:rFonts w:ascii="Times New Roman" w:hAnsi="Times New Roman" w:cs="Times New Roman"/>
          <w:szCs w:val="20"/>
        </w:rPr>
      </w:pPr>
      <w:r>
        <w:rPr>
          <w:rFonts w:ascii="Times New Roman" w:hAnsi="Times New Roman" w:cs="Times New Roman"/>
          <w:szCs w:val="20"/>
        </w:rPr>
        <w:tab/>
      </w:r>
      <w:r w:rsidRPr="004773B7">
        <w:rPr>
          <w:rFonts w:ascii="Times New Roman" w:hAnsi="Times New Roman" w:cs="Times New Roman"/>
          <w:szCs w:val="20"/>
        </w:rPr>
        <w:t xml:space="preserve">Most of all, my sons are coming to architecture and public urban space through personal experience of their own devising, using their skateboards as a way to claim a small piece of the city. These are their accessories for charting unknown territory, for sorting out the components of urban experience, street by street, handrail by </w:t>
      </w:r>
      <w:proofErr w:type="spellStart"/>
      <w:r w:rsidRPr="004773B7">
        <w:rPr>
          <w:rFonts w:ascii="Times New Roman" w:hAnsi="Times New Roman" w:cs="Times New Roman"/>
          <w:szCs w:val="20"/>
        </w:rPr>
        <w:t>stairset</w:t>
      </w:r>
      <w:proofErr w:type="spellEnd"/>
      <w:r w:rsidRPr="004773B7">
        <w:rPr>
          <w:rFonts w:ascii="Times New Roman" w:hAnsi="Times New Roman" w:cs="Times New Roman"/>
          <w:szCs w:val="20"/>
        </w:rPr>
        <w:t xml:space="preserve"> by gap, until it is something they can understand. Or at least kickflip, tailslide and nosegrind.</w:t>
      </w:r>
    </w:p>
    <w:p w14:paraId="10F34BE1" w14:textId="77777777" w:rsidR="00E12D73" w:rsidRPr="004773B7" w:rsidRDefault="009F3532">
      <w:pPr>
        <w:rPr>
          <w:rFonts w:ascii="Times New Roman" w:hAnsi="Times New Roman"/>
        </w:rPr>
      </w:pPr>
    </w:p>
    <w:sectPr w:rsidR="00E12D73" w:rsidRPr="004773B7" w:rsidSect="00B70CA5">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35920" w14:textId="77777777" w:rsidR="009F3532" w:rsidRDefault="009F3532">
      <w:r>
        <w:separator/>
      </w:r>
    </w:p>
  </w:endnote>
  <w:endnote w:type="continuationSeparator" w:id="0">
    <w:p w14:paraId="1FDB133B" w14:textId="77777777" w:rsidR="009F3532" w:rsidRDefault="009F3532">
      <w:r>
        <w:continuationSeparator/>
      </w:r>
    </w:p>
  </w:endnote>
  <w:endnote w:id="1">
    <w:p w14:paraId="657ED55E" w14:textId="77777777" w:rsidR="004773B7" w:rsidRPr="004773B7" w:rsidRDefault="004773B7">
      <w:pPr>
        <w:pStyle w:val="EndnoteText"/>
      </w:pPr>
      <w:r>
        <w:rPr>
          <w:rStyle w:val="EndnoteReference"/>
        </w:rPr>
        <w:endnoteRef/>
      </w:r>
      <w:r>
        <w:t xml:space="preserve"> Busch, Akiko. “Kickflipping New York.” </w:t>
      </w:r>
      <w:r>
        <w:rPr>
          <w:i/>
        </w:rPr>
        <w:t>New York Times</w:t>
      </w:r>
      <w:r>
        <w:t>. 16 May 2004.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2E646" w14:textId="77777777" w:rsidR="004773B7" w:rsidRDefault="004773B7" w:rsidP="00294A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78D28A" w14:textId="77777777" w:rsidR="004773B7" w:rsidRDefault="004773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C1863" w14:textId="77777777" w:rsidR="004773B7" w:rsidRDefault="004773B7" w:rsidP="00294A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0004B42" w14:textId="77777777" w:rsidR="004773B7" w:rsidRDefault="004773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9DC2AF" w14:textId="77777777" w:rsidR="009F3532" w:rsidRDefault="009F3532">
      <w:r>
        <w:separator/>
      </w:r>
    </w:p>
  </w:footnote>
  <w:footnote w:type="continuationSeparator" w:id="0">
    <w:p w14:paraId="4E5DF98A" w14:textId="77777777" w:rsidR="009F3532" w:rsidRDefault="009F3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42C3014"/>
    <w:multiLevelType w:val="multilevel"/>
    <w:tmpl w:val="3364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4773B7"/>
    <w:rsid w:val="004773B7"/>
    <w:rsid w:val="007A5A10"/>
    <w:rsid w:val="009F353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89084"/>
  <w15:docId w15:val="{C8D48C87-E819-448D-AC87-DB4889C2B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D73"/>
  </w:style>
  <w:style w:type="paragraph" w:styleId="Heading2">
    <w:name w:val="heading 2"/>
    <w:basedOn w:val="Normal"/>
    <w:link w:val="Heading2Char"/>
    <w:uiPriority w:val="9"/>
    <w:rsid w:val="004773B7"/>
    <w:pPr>
      <w:spacing w:beforeLines="1" w:afterLines="1"/>
      <w:outlineLvl w:val="1"/>
    </w:pPr>
    <w:rPr>
      <w:rFonts w:ascii="Times" w:hAnsi="Times"/>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73B7"/>
    <w:rPr>
      <w:rFonts w:ascii="Times" w:hAnsi="Times"/>
      <w:b/>
      <w:sz w:val="36"/>
      <w:szCs w:val="20"/>
    </w:rPr>
  </w:style>
  <w:style w:type="paragraph" w:customStyle="1" w:styleId="story-body-textstory-content">
    <w:name w:val="story-body-text story-content"/>
    <w:basedOn w:val="Normal"/>
    <w:rsid w:val="004773B7"/>
    <w:pPr>
      <w:spacing w:beforeLines="1" w:afterLines="1"/>
    </w:pPr>
    <w:rPr>
      <w:rFonts w:ascii="Times" w:hAnsi="Times"/>
      <w:sz w:val="20"/>
      <w:szCs w:val="20"/>
    </w:rPr>
  </w:style>
  <w:style w:type="character" w:styleId="Hyperlink">
    <w:name w:val="Hyperlink"/>
    <w:basedOn w:val="DefaultParagraphFont"/>
    <w:uiPriority w:val="99"/>
    <w:rsid w:val="004773B7"/>
    <w:rPr>
      <w:color w:val="0000FF"/>
      <w:u w:val="single"/>
    </w:rPr>
  </w:style>
  <w:style w:type="character" w:customStyle="1" w:styleId="byline-author">
    <w:name w:val="byline-author"/>
    <w:basedOn w:val="DefaultParagraphFont"/>
    <w:rsid w:val="004773B7"/>
  </w:style>
  <w:style w:type="paragraph" w:styleId="Footer">
    <w:name w:val="footer"/>
    <w:basedOn w:val="Normal"/>
    <w:link w:val="FooterChar"/>
    <w:uiPriority w:val="99"/>
    <w:semiHidden/>
    <w:unhideWhenUsed/>
    <w:rsid w:val="004773B7"/>
    <w:pPr>
      <w:tabs>
        <w:tab w:val="center" w:pos="4320"/>
        <w:tab w:val="right" w:pos="8640"/>
      </w:tabs>
    </w:pPr>
  </w:style>
  <w:style w:type="character" w:customStyle="1" w:styleId="FooterChar">
    <w:name w:val="Footer Char"/>
    <w:basedOn w:val="DefaultParagraphFont"/>
    <w:link w:val="Footer"/>
    <w:uiPriority w:val="99"/>
    <w:semiHidden/>
    <w:rsid w:val="004773B7"/>
  </w:style>
  <w:style w:type="character" w:styleId="PageNumber">
    <w:name w:val="page number"/>
    <w:basedOn w:val="DefaultParagraphFont"/>
    <w:uiPriority w:val="99"/>
    <w:semiHidden/>
    <w:unhideWhenUsed/>
    <w:rsid w:val="004773B7"/>
  </w:style>
  <w:style w:type="paragraph" w:styleId="EndnoteText">
    <w:name w:val="endnote text"/>
    <w:basedOn w:val="Normal"/>
    <w:link w:val="EndnoteTextChar"/>
    <w:uiPriority w:val="99"/>
    <w:semiHidden/>
    <w:unhideWhenUsed/>
    <w:rsid w:val="004773B7"/>
  </w:style>
  <w:style w:type="character" w:customStyle="1" w:styleId="EndnoteTextChar">
    <w:name w:val="Endnote Text Char"/>
    <w:basedOn w:val="DefaultParagraphFont"/>
    <w:link w:val="EndnoteText"/>
    <w:uiPriority w:val="99"/>
    <w:semiHidden/>
    <w:rsid w:val="004773B7"/>
  </w:style>
  <w:style w:type="character" w:styleId="EndnoteReference">
    <w:name w:val="endnote reference"/>
    <w:basedOn w:val="DefaultParagraphFont"/>
    <w:uiPriority w:val="99"/>
    <w:semiHidden/>
    <w:unhideWhenUsed/>
    <w:rsid w:val="004773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0678781">
      <w:bodyDiv w:val="1"/>
      <w:marLeft w:val="0"/>
      <w:marRight w:val="0"/>
      <w:marTop w:val="0"/>
      <w:marBottom w:val="0"/>
      <w:divBdr>
        <w:top w:val="none" w:sz="0" w:space="0" w:color="auto"/>
        <w:left w:val="none" w:sz="0" w:space="0" w:color="auto"/>
        <w:bottom w:val="none" w:sz="0" w:space="0" w:color="auto"/>
        <w:right w:val="none" w:sz="0" w:space="0" w:color="auto"/>
      </w:divBdr>
      <w:divsChild>
        <w:div w:id="251821384">
          <w:marLeft w:val="0"/>
          <w:marRight w:val="0"/>
          <w:marTop w:val="0"/>
          <w:marBottom w:val="0"/>
          <w:divBdr>
            <w:top w:val="none" w:sz="0" w:space="0" w:color="auto"/>
            <w:left w:val="none" w:sz="0" w:space="0" w:color="auto"/>
            <w:bottom w:val="none" w:sz="0" w:space="0" w:color="auto"/>
            <w:right w:val="none" w:sz="0" w:space="0" w:color="auto"/>
          </w:divBdr>
          <w:divsChild>
            <w:div w:id="538205270">
              <w:marLeft w:val="0"/>
              <w:marRight w:val="0"/>
              <w:marTop w:val="0"/>
              <w:marBottom w:val="0"/>
              <w:divBdr>
                <w:top w:val="none" w:sz="0" w:space="0" w:color="auto"/>
                <w:left w:val="none" w:sz="0" w:space="0" w:color="auto"/>
                <w:bottom w:val="none" w:sz="0" w:space="0" w:color="auto"/>
                <w:right w:val="none" w:sz="0" w:space="0" w:color="auto"/>
              </w:divBdr>
            </w:div>
            <w:div w:id="1412313235">
              <w:marLeft w:val="0"/>
              <w:marRight w:val="0"/>
              <w:marTop w:val="0"/>
              <w:marBottom w:val="0"/>
              <w:divBdr>
                <w:top w:val="none" w:sz="0" w:space="0" w:color="auto"/>
                <w:left w:val="none" w:sz="0" w:space="0" w:color="auto"/>
                <w:bottom w:val="none" w:sz="0" w:space="0" w:color="auto"/>
                <w:right w:val="none" w:sz="0" w:space="0" w:color="auto"/>
              </w:divBdr>
              <w:divsChild>
                <w:div w:id="48774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21482">
          <w:marLeft w:val="0"/>
          <w:marRight w:val="0"/>
          <w:marTop w:val="0"/>
          <w:marBottom w:val="0"/>
          <w:divBdr>
            <w:top w:val="none" w:sz="0" w:space="0" w:color="auto"/>
            <w:left w:val="none" w:sz="0" w:space="0" w:color="auto"/>
            <w:bottom w:val="none" w:sz="0" w:space="0" w:color="auto"/>
            <w:right w:val="none" w:sz="0" w:space="0" w:color="auto"/>
          </w:divBdr>
          <w:divsChild>
            <w:div w:id="180330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1113</Words>
  <Characters>6348</Characters>
  <Application>Microsoft Office Word</Application>
  <DocSecurity>0</DocSecurity>
  <Lines>52</Lines>
  <Paragraphs>14</Paragraphs>
  <ScaleCrop>false</ScaleCrop>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Cassidy</dc:creator>
  <cp:keywords/>
  <cp:lastModifiedBy>JG</cp:lastModifiedBy>
  <cp:revision>2</cp:revision>
  <dcterms:created xsi:type="dcterms:W3CDTF">2016-06-19T13:41:00Z</dcterms:created>
  <dcterms:modified xsi:type="dcterms:W3CDTF">2020-06-29T22:19:00Z</dcterms:modified>
</cp:coreProperties>
</file>